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《2019中国国际包装工业展》报名表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96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0"/>
        <w:gridCol w:w="613"/>
        <w:gridCol w:w="1444"/>
        <w:gridCol w:w="1248"/>
        <w:gridCol w:w="799"/>
        <w:gridCol w:w="1064"/>
        <w:gridCol w:w="2045"/>
        <w:gridCol w:w="1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别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（可以不提供）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   话</w:t>
            </w: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  箱</w:t>
            </w:r>
          </w:p>
        </w:tc>
        <w:tc>
          <w:tcPr>
            <w:tcW w:w="3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所在部门</w:t>
            </w: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位</w:t>
            </w:r>
          </w:p>
        </w:tc>
        <w:tc>
          <w:tcPr>
            <w:tcW w:w="3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84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6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1" w:hRule="atLeast"/>
        </w:trPr>
        <w:tc>
          <w:tcPr>
            <w:tcW w:w="96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简要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8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90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93726"/>
    <w:rsid w:val="36393726"/>
    <w:rsid w:val="59A1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2018-12-07T09:41:00Z</dcterms:created>
  <dc:creator>设计之都传媒：蒙国冰</dc:creator>
  <cp:lastModifiedBy>设计之都传媒：蒙国冰</cp:lastModifiedBy>
  <dcterms:modified xsi:type="dcterms:W3CDTF">2018-12-07T09:42:21Z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